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7D" w:rsidRDefault="00F75FFF">
      <w:pPr>
        <w:pStyle w:val="ConsPlusNormal"/>
        <w:jc w:val="right"/>
        <w:outlineLvl w:val="0"/>
      </w:pPr>
      <w:r>
        <w:t>Приложение N 7</w:t>
      </w:r>
    </w:p>
    <w:p w:rsidR="00AA5E7D" w:rsidRDefault="00F75FFF">
      <w:pPr>
        <w:pStyle w:val="ConsPlusNormal"/>
        <w:jc w:val="right"/>
      </w:pPr>
      <w:r>
        <w:t>к приказу ФАС России</w:t>
      </w:r>
    </w:p>
    <w:p w:rsidR="00AA5E7D" w:rsidRDefault="00F75FFF">
      <w:pPr>
        <w:pStyle w:val="ConsPlusNormal"/>
        <w:jc w:val="right"/>
      </w:pPr>
      <w:r>
        <w:t>от 08.12.2022 N 960/22</w:t>
      </w:r>
    </w:p>
    <w:p w:rsidR="00AA5E7D" w:rsidRDefault="00AA5E7D">
      <w:pPr>
        <w:pStyle w:val="ConsPlusNormal"/>
        <w:jc w:val="right"/>
        <w:outlineLvl w:val="1"/>
      </w:pPr>
    </w:p>
    <w:p w:rsidR="00AA5E7D" w:rsidRDefault="00F75FFF">
      <w:pPr>
        <w:pStyle w:val="ConsPlusNormal"/>
        <w:jc w:val="right"/>
        <w:outlineLvl w:val="1"/>
      </w:pPr>
      <w:r>
        <w:t>Форма 2</w:t>
      </w:r>
    </w:p>
    <w:p w:rsidR="00AA5E7D" w:rsidRDefault="00AA5E7D">
      <w:pPr>
        <w:pStyle w:val="ConsPlusNormal"/>
        <w:jc w:val="both"/>
      </w:pPr>
    </w:p>
    <w:p w:rsidR="00AA5E7D" w:rsidRDefault="00F75FFF">
      <w:pPr>
        <w:pStyle w:val="ConsPlusNormal"/>
        <w:jc w:val="center"/>
      </w:pPr>
      <w:r>
        <w:t>Информация</w:t>
      </w:r>
    </w:p>
    <w:p w:rsidR="00AA5E7D" w:rsidRDefault="00F75FFF">
      <w:pPr>
        <w:pStyle w:val="ConsPlusNormal"/>
        <w:jc w:val="center"/>
      </w:pPr>
      <w:r>
        <w:t>об условиях, на которых осуществляется оказание регулируемых</w:t>
      </w:r>
    </w:p>
    <w:p w:rsidR="00AA5E7D" w:rsidRDefault="00F75FFF">
      <w:pPr>
        <w:pStyle w:val="ConsPlusNormal"/>
        <w:jc w:val="center"/>
      </w:pPr>
      <w:r>
        <w:t>услуг по транспортировке газа по газораспределительным сетям</w:t>
      </w:r>
    </w:p>
    <w:p w:rsidR="00AA5E7D" w:rsidRDefault="00F75FFF">
      <w:pPr>
        <w:pStyle w:val="ConsPlusNormal"/>
        <w:jc w:val="center"/>
      </w:pPr>
      <w:r>
        <w:t>ООО «Газпром газораспределение Южно-Сахалинск»</w:t>
      </w:r>
    </w:p>
    <w:p w:rsidR="00AA5E7D" w:rsidRDefault="00AA5E7D">
      <w:pPr>
        <w:pStyle w:val="ConsPlusNormal"/>
        <w:jc w:val="center"/>
      </w:pPr>
    </w:p>
    <w:p w:rsidR="00AA5E7D" w:rsidRDefault="00AA5E7D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2696"/>
        <w:gridCol w:w="4394"/>
        <w:gridCol w:w="1265"/>
      </w:tblGrid>
      <w:tr w:rsidR="00AA5E7D">
        <w:tc>
          <w:tcPr>
            <w:tcW w:w="705" w:type="dxa"/>
          </w:tcPr>
          <w:p w:rsidR="00AA5E7D" w:rsidRDefault="00F75FF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96" w:type="dxa"/>
          </w:tcPr>
          <w:p w:rsidR="00AA5E7D" w:rsidRDefault="00F75FFF">
            <w:pPr>
              <w:pStyle w:val="ConsPlusNormal"/>
              <w:jc w:val="center"/>
            </w:pPr>
            <w:r>
              <w:t>Раскрываемая информация</w:t>
            </w:r>
          </w:p>
        </w:tc>
        <w:tc>
          <w:tcPr>
            <w:tcW w:w="4394" w:type="dxa"/>
          </w:tcPr>
          <w:p w:rsidR="00AA5E7D" w:rsidRDefault="00F75FFF">
            <w:pPr>
              <w:pStyle w:val="ConsPlusNormal"/>
              <w:jc w:val="center"/>
            </w:pPr>
            <w:r>
              <w:t>Сведения о сроках направления заявки на заключение договора</w:t>
            </w:r>
          </w:p>
        </w:tc>
        <w:tc>
          <w:tcPr>
            <w:tcW w:w="1265" w:type="dxa"/>
          </w:tcPr>
          <w:p w:rsidR="00AA5E7D" w:rsidRDefault="00F75FFF">
            <w:pPr>
              <w:pStyle w:val="ConsPlusNormal"/>
              <w:jc w:val="center"/>
            </w:pPr>
            <w:r>
              <w:t>Место размещения сведений в информационно-коммуникационной сети "Интернет"</w:t>
            </w:r>
          </w:p>
        </w:tc>
      </w:tr>
      <w:tr w:rsidR="00AA5E7D">
        <w:tc>
          <w:tcPr>
            <w:tcW w:w="705" w:type="dxa"/>
          </w:tcPr>
          <w:p w:rsidR="00AA5E7D" w:rsidRDefault="00F75FFF">
            <w:pPr>
              <w:pStyle w:val="ConsPlusNormal"/>
              <w:jc w:val="center"/>
            </w:pPr>
            <w:bookmarkStart w:id="0" w:name="undefined"/>
            <w:bookmarkEnd w:id="0"/>
            <w:r>
              <w:t>1.</w:t>
            </w:r>
          </w:p>
        </w:tc>
        <w:tc>
          <w:tcPr>
            <w:tcW w:w="2696" w:type="dxa"/>
            <w:vAlign w:val="bottom"/>
          </w:tcPr>
          <w:p w:rsidR="00AA5E7D" w:rsidRDefault="00F75FFF">
            <w:pPr>
              <w:pStyle w:val="ConsPlusNormal"/>
            </w:pPr>
            <w:r>
              <w:t>Заявка на заключение договора транспортировки газа</w:t>
            </w: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</w:tc>
        <w:tc>
          <w:tcPr>
            <w:tcW w:w="4394" w:type="dxa"/>
          </w:tcPr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заключения договора транспортировки газа в газораспределительную организацию поставщиком или покупателем представляются копия договора поставки газа и заявка, которая должна содержать следующие сведения: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реквизиты поставщика и покупателя газа;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объемы и условия транспортировки газа (включая режим и периодичность), а также предлагаемый порядок расчетов;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сроки начала и окончания транспортировки газа;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объем транспортировки газа по месяцам на первый год транспортировки, а на последующий срок - с разбивкой по годам;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наименование организации - производителя газа, качество и параметры поставляемого газа (представляются в случае транспортировки газа от местных производителей);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место подключения к местной газораспределительной сети подводящего газопровода;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место отбора газа или передачи для дальнейшей его транспортировки по сетям других организаций;</w:t>
            </w:r>
          </w:p>
          <w:p w:rsidR="00AA5E7D" w:rsidRDefault="00F75FF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подтверждения покупателей и газораспределительных организаций о готовности к приему газа в указанном объеме на период транспортировки.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Устанавливаются следующие сроки подачи заявок на транспортировку газа: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до одного года, - не позднее чем за месяц и не ранее чем за три месяца до указанной в заявке даты начала транспортировки;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более одного года и до пяти лет, - не позднее чем за три месяца и не ранее чем за один год до начала года, в котором начнется транспортировка;</w:t>
            </w:r>
          </w:p>
          <w:p w:rsidR="00AA5E7D" w:rsidRDefault="00F75FFF">
            <w:pPr>
              <w:pStyle w:val="ConsPlusNormal"/>
            </w:pPr>
            <w:r>
              <w:t>по договорам, заключаемым на срок более пяти лет, - не позднее чем за шесть месяцев и не ранее чем за три года до начала года, в котором начнется транспортировка</w:t>
            </w:r>
          </w:p>
          <w:p w:rsidR="00AA5E7D" w:rsidRDefault="00AA5E7D"/>
        </w:tc>
        <w:tc>
          <w:tcPr>
            <w:tcW w:w="1265" w:type="dxa"/>
          </w:tcPr>
          <w:p w:rsidR="00AA5E7D" w:rsidRDefault="00F75FFF">
            <w:pPr>
              <w:pStyle w:val="ConsPlusNormal"/>
            </w:pPr>
            <w:r w:rsidRPr="00F75FFF">
              <w:lastRenderedPageBreak/>
              <w:t>https://65gaz.ru/documentations/</w:t>
            </w:r>
          </w:p>
        </w:tc>
      </w:tr>
      <w:tr w:rsidR="00AA5E7D">
        <w:tc>
          <w:tcPr>
            <w:tcW w:w="705" w:type="dxa"/>
          </w:tcPr>
          <w:p w:rsidR="00AA5E7D" w:rsidRDefault="00F75FF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696" w:type="dxa"/>
            <w:vAlign w:val="bottom"/>
          </w:tcPr>
          <w:p w:rsidR="00AA5E7D" w:rsidRDefault="00F75FFF">
            <w:pPr>
              <w:pStyle w:val="ConsPlusNormal"/>
            </w:pPr>
            <w:r>
              <w:t>Договор на оказание услуг по транспортировке газа для обеспечения коммунально-бытовых нужд</w:t>
            </w: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</w:tc>
        <w:tc>
          <w:tcPr>
            <w:tcW w:w="4394" w:type="dxa"/>
          </w:tcPr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Устанавливаются следующие сроки подачи заявок на транспортировку газа: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до одного года, - не позднее чем за месяц и не ранее чем за три месяца до указанной в заявке даты начала транспортировки;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более одного года и до пяти лет, - не позднее чем за три месяца и не ранее чем за один год до начала года, в котором начнется транспортировка;</w:t>
            </w:r>
          </w:p>
          <w:p w:rsidR="00AA5E7D" w:rsidRDefault="00F75FFF">
            <w:pPr>
              <w:pStyle w:val="ConsPlusNormal"/>
            </w:pPr>
            <w:r>
              <w:t>по договорам, заключаемым на срок более пяти лет, - не позднее чем за шесть месяцев и не ранее чем за три года до начала года, в котором начнется транспортировка</w:t>
            </w:r>
          </w:p>
        </w:tc>
        <w:tc>
          <w:tcPr>
            <w:tcW w:w="1265" w:type="dxa"/>
          </w:tcPr>
          <w:p w:rsidR="00AA5E7D" w:rsidRDefault="00F75FFF">
            <w:pPr>
              <w:pStyle w:val="ConsPlusNormal"/>
            </w:pPr>
            <w:r w:rsidRPr="00F75FFF">
              <w:t>https://65gaz.ru/documentations/</w:t>
            </w:r>
          </w:p>
        </w:tc>
      </w:tr>
      <w:tr w:rsidR="00AA5E7D">
        <w:tc>
          <w:tcPr>
            <w:tcW w:w="705" w:type="dxa"/>
          </w:tcPr>
          <w:p w:rsidR="00AA5E7D" w:rsidRDefault="00F75FF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96" w:type="dxa"/>
            <w:vAlign w:val="bottom"/>
          </w:tcPr>
          <w:p w:rsidR="00AA5E7D" w:rsidRDefault="00F75FFF">
            <w:pPr>
              <w:pStyle w:val="ConsPlusNormal"/>
            </w:pPr>
            <w:r>
              <w:t xml:space="preserve">Договор на оказание услуг по транспортировке газа </w:t>
            </w:r>
            <w:r>
              <w:lastRenderedPageBreak/>
              <w:t>для прочих потребителей</w:t>
            </w:r>
          </w:p>
        </w:tc>
        <w:tc>
          <w:tcPr>
            <w:tcW w:w="4394" w:type="dxa"/>
          </w:tcPr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lastRenderedPageBreak/>
              <w:t xml:space="preserve">Устанавливаются следующие сроки </w:t>
            </w:r>
            <w:r>
              <w:lastRenderedPageBreak/>
              <w:t>подачи заявок на транспортировку газа: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до одного года, - не позднее чем за месяц и не ранее чем за три месяца до указанной в заявке даты начала транспортировки;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более одного года и до пяти лет, - не позднее чем за три месяца и не ранее чем за один год до начала года, в котором начнется транспортировка;</w:t>
            </w:r>
          </w:p>
          <w:p w:rsidR="00AA5E7D" w:rsidRDefault="00F75FFF">
            <w:r>
              <w:t>по договорам, заключаемым на срок более пяти лет, - не позднее чем за шесть месяцев и не ранее чем за три года до начала года, в котором начнется транспортировка</w:t>
            </w:r>
          </w:p>
        </w:tc>
        <w:tc>
          <w:tcPr>
            <w:tcW w:w="1265" w:type="dxa"/>
          </w:tcPr>
          <w:p w:rsidR="00AA5E7D" w:rsidRDefault="00F75FFF">
            <w:pPr>
              <w:pStyle w:val="ConsPlusNormal"/>
            </w:pPr>
            <w:r w:rsidRPr="00F75FFF">
              <w:lastRenderedPageBreak/>
              <w:t>https://65gaz.ru/docum</w:t>
            </w:r>
            <w:r w:rsidRPr="00F75FFF">
              <w:lastRenderedPageBreak/>
              <w:t>entations/</w:t>
            </w:r>
          </w:p>
        </w:tc>
      </w:tr>
      <w:tr w:rsidR="00AA5E7D">
        <w:tc>
          <w:tcPr>
            <w:tcW w:w="705" w:type="dxa"/>
          </w:tcPr>
          <w:p w:rsidR="00AA5E7D" w:rsidRDefault="00F75FF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696" w:type="dxa"/>
            <w:vAlign w:val="bottom"/>
          </w:tcPr>
          <w:p w:rsidR="00AA5E7D" w:rsidRDefault="00F75FFF">
            <w:pPr>
              <w:pStyle w:val="ConsPlusNormal"/>
            </w:pPr>
            <w: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  <w:p w:rsidR="00AA5E7D" w:rsidRDefault="00AA5E7D">
            <w:pPr>
              <w:pStyle w:val="ConsPlusNormal"/>
            </w:pPr>
          </w:p>
        </w:tc>
        <w:tc>
          <w:tcPr>
            <w:tcW w:w="4394" w:type="dxa"/>
          </w:tcPr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Устанавливаются следующие сроки подачи заявок на транспортировку газа: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до одного года, - не позднее чем за месяц и не ранее чем за три месяца до указанной в заявке даты начала транспортировки;</w:t>
            </w:r>
          </w:p>
          <w:p w:rsidR="00AA5E7D" w:rsidRDefault="00F75FFF">
            <w:pPr>
              <w:pStyle w:val="ConsPlusNormal"/>
              <w:spacing w:before="220"/>
              <w:ind w:firstLine="540"/>
              <w:jc w:val="both"/>
            </w:pPr>
            <w:r>
              <w:t>по договорам, заключаемым на срок более одного года и до пяти лет, - не позднее чем за три месяца и не ранее чем за один год до начала года, в котором начнется транспортировка;</w:t>
            </w:r>
          </w:p>
          <w:p w:rsidR="00AA5E7D" w:rsidRDefault="00F75FFF">
            <w:pPr>
              <w:pStyle w:val="ConsPlusNormal"/>
            </w:pPr>
            <w:r>
              <w:t>по договорам, заключаемым на срок более пяти лет, - не позднее чем за шесть месяцев и не ранее чем за три года до начала года, в котором начнется транспортировка</w:t>
            </w:r>
          </w:p>
        </w:tc>
        <w:tc>
          <w:tcPr>
            <w:tcW w:w="1265" w:type="dxa"/>
          </w:tcPr>
          <w:p w:rsidR="00AA5E7D" w:rsidRDefault="00AA5E7D">
            <w:pPr>
              <w:pStyle w:val="ConsPlusNormal"/>
            </w:pPr>
          </w:p>
        </w:tc>
      </w:tr>
    </w:tbl>
    <w:p w:rsidR="00AA5E7D" w:rsidRDefault="00AA5E7D">
      <w:bookmarkStart w:id="1" w:name="_GoBack"/>
      <w:bookmarkEnd w:id="1"/>
    </w:p>
    <w:sectPr w:rsidR="00AA5E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7D" w:rsidRDefault="00F75FFF">
      <w:pPr>
        <w:spacing w:after="0" w:line="240" w:lineRule="auto"/>
      </w:pPr>
      <w:r>
        <w:separator/>
      </w:r>
    </w:p>
  </w:endnote>
  <w:endnote w:type="continuationSeparator" w:id="0">
    <w:p w:rsidR="00AA5E7D" w:rsidRDefault="00F7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7D" w:rsidRDefault="00F75FFF">
      <w:pPr>
        <w:spacing w:after="0" w:line="240" w:lineRule="auto"/>
      </w:pPr>
      <w:r>
        <w:separator/>
      </w:r>
    </w:p>
  </w:footnote>
  <w:footnote w:type="continuationSeparator" w:id="0">
    <w:p w:rsidR="00AA5E7D" w:rsidRDefault="00F7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BC0"/>
    <w:multiLevelType w:val="hybridMultilevel"/>
    <w:tmpl w:val="A7563DD0"/>
    <w:lvl w:ilvl="0" w:tplc="D06A1D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26EB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CD0754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BECA0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74C05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B32BCB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A9C66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9CC42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A84FA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D"/>
    <w:rsid w:val="00AA5E7D"/>
    <w:rsid w:val="00D1407A"/>
    <w:rsid w:val="00F7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78783-6557-4889-8CA9-BF74769D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Чеботарев Виталий Александрович</cp:lastModifiedBy>
  <cp:revision>5</cp:revision>
  <dcterms:created xsi:type="dcterms:W3CDTF">2025-10-01T03:34:00Z</dcterms:created>
  <dcterms:modified xsi:type="dcterms:W3CDTF">2025-10-01T04:03:00Z</dcterms:modified>
</cp:coreProperties>
</file>