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2F" w:rsidRDefault="00600528">
      <w:pPr>
        <w:pStyle w:val="ConsPlusNormal"/>
        <w:jc w:val="right"/>
        <w:outlineLvl w:val="0"/>
      </w:pPr>
      <w:r>
        <w:t>Приложение N 2</w:t>
      </w:r>
    </w:p>
    <w:p w:rsidR="007A2B2F" w:rsidRDefault="00600528">
      <w:pPr>
        <w:pStyle w:val="ConsPlusNormal"/>
        <w:jc w:val="right"/>
      </w:pPr>
      <w:r>
        <w:t>к приказу ФАС России</w:t>
      </w:r>
    </w:p>
    <w:p w:rsidR="007A2B2F" w:rsidRDefault="00600528">
      <w:pPr>
        <w:pStyle w:val="ConsPlusNormal"/>
        <w:jc w:val="right"/>
        <w:outlineLvl w:val="1"/>
      </w:pPr>
      <w:r>
        <w:t>от 08.12.2022 N 960/22</w:t>
      </w:r>
    </w:p>
    <w:p w:rsidR="007A2B2F" w:rsidRDefault="007A2B2F">
      <w:pPr>
        <w:pStyle w:val="ConsPlusNormal"/>
        <w:jc w:val="right"/>
        <w:outlineLvl w:val="1"/>
      </w:pPr>
    </w:p>
    <w:p w:rsidR="007A2B2F" w:rsidRDefault="00600528">
      <w:pPr>
        <w:pStyle w:val="ConsPlusNormal"/>
        <w:jc w:val="right"/>
        <w:outlineLvl w:val="1"/>
      </w:pPr>
      <w:r>
        <w:t>Форма 7</w:t>
      </w:r>
    </w:p>
    <w:p w:rsidR="007A2B2F" w:rsidRDefault="007A2B2F">
      <w:pPr>
        <w:pStyle w:val="ConsPlusNormal"/>
        <w:jc w:val="both"/>
      </w:pPr>
    </w:p>
    <w:p w:rsidR="007A2B2F" w:rsidRDefault="00600528">
      <w:pPr>
        <w:pStyle w:val="ConsPlusNormal"/>
        <w:jc w:val="center"/>
      </w:pPr>
      <w:bookmarkStart w:id="0" w:name="undefined"/>
      <w:bookmarkEnd w:id="0"/>
      <w:r>
        <w:t>Информация</w:t>
      </w:r>
    </w:p>
    <w:p w:rsidR="007A2B2F" w:rsidRDefault="00600528">
      <w:pPr>
        <w:pStyle w:val="ConsPlusNormal"/>
        <w:jc w:val="center"/>
      </w:pPr>
      <w:r>
        <w:t xml:space="preserve">об объемах транспортировки газа </w:t>
      </w:r>
    </w:p>
    <w:p w:rsidR="007A2B2F" w:rsidRDefault="00600528">
      <w:pPr>
        <w:pStyle w:val="ConsPlusNormal"/>
        <w:jc w:val="center"/>
      </w:pPr>
      <w:r>
        <w:t>ООО «Газпром газораспределение</w:t>
      </w:r>
      <w:r>
        <w:t xml:space="preserve"> Южно-Сахалинск»</w:t>
      </w:r>
    </w:p>
    <w:p w:rsidR="007A2B2F" w:rsidRDefault="00600528">
      <w:pPr>
        <w:pStyle w:val="ConsPlusNormal"/>
        <w:jc w:val="center"/>
      </w:pPr>
      <w:r>
        <w:t>на (за) 2024</w:t>
      </w:r>
      <w:r>
        <w:t xml:space="preserve"> год в сфере оказания услуг по транспортировке</w:t>
      </w:r>
    </w:p>
    <w:p w:rsidR="007A2B2F" w:rsidRDefault="00600528">
      <w:pPr>
        <w:pStyle w:val="ConsPlusNormal"/>
        <w:jc w:val="center"/>
      </w:pPr>
      <w:r>
        <w:t>газа по газораспределительным сетям (с детализацией</w:t>
      </w:r>
    </w:p>
    <w:p w:rsidR="007A2B2F" w:rsidRDefault="00600528">
      <w:pPr>
        <w:pStyle w:val="ConsPlusNormal"/>
        <w:jc w:val="center"/>
      </w:pPr>
      <w:r>
        <w:t>по группам газопотребления) на территории Сахалинской области</w:t>
      </w:r>
    </w:p>
    <w:p w:rsidR="007A2B2F" w:rsidRDefault="007A2B2F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5"/>
        <w:gridCol w:w="3290"/>
      </w:tblGrid>
      <w:tr w:rsidR="007A2B2F">
        <w:tc>
          <w:tcPr>
            <w:tcW w:w="5755" w:type="dxa"/>
            <w:vAlign w:val="bottom"/>
          </w:tcPr>
          <w:p w:rsidR="007A2B2F" w:rsidRDefault="00600528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3290" w:type="dxa"/>
            <w:vAlign w:val="bottom"/>
          </w:tcPr>
          <w:p w:rsidR="007A2B2F" w:rsidRDefault="00600528">
            <w:pPr>
              <w:pStyle w:val="ConsPlusNormal"/>
              <w:jc w:val="center"/>
            </w:pPr>
            <w:r>
              <w:t>Объемы газа, тыс. м</w:t>
            </w:r>
            <w:r>
              <w:rPr>
                <w:vertAlign w:val="superscript"/>
              </w:rPr>
              <w:t>3</w:t>
            </w:r>
          </w:p>
        </w:tc>
      </w:tr>
      <w:tr w:rsidR="007A2B2F">
        <w:tc>
          <w:tcPr>
            <w:tcW w:w="5755" w:type="dxa"/>
            <w:vAlign w:val="bottom"/>
          </w:tcPr>
          <w:p w:rsidR="007A2B2F" w:rsidRDefault="00600528" w:rsidP="00600528">
            <w:pPr>
              <w:pStyle w:val="ConsPlusNormal"/>
              <w:jc w:val="center"/>
            </w:pPr>
            <w:r>
              <w:t>Дифференцированный тариф всего, в том числе:</w:t>
            </w:r>
          </w:p>
        </w:tc>
        <w:tc>
          <w:tcPr>
            <w:tcW w:w="3290" w:type="dxa"/>
          </w:tcPr>
          <w:p w:rsidR="007A2B2F" w:rsidRDefault="007A2B2F">
            <w:pPr>
              <w:pStyle w:val="ConsPlusNormal"/>
            </w:pPr>
          </w:p>
        </w:tc>
      </w:tr>
      <w:tr w:rsidR="007A2B2F">
        <w:tc>
          <w:tcPr>
            <w:tcW w:w="5755" w:type="dxa"/>
            <w:vAlign w:val="bottom"/>
          </w:tcPr>
          <w:p w:rsidR="007A2B2F" w:rsidRDefault="00600528" w:rsidP="00600528">
            <w:pPr>
              <w:pStyle w:val="ConsPlusNormal"/>
              <w:jc w:val="center"/>
            </w:pPr>
            <w:r>
              <w:t>1а группа</w:t>
            </w:r>
          </w:p>
        </w:tc>
        <w:tc>
          <w:tcPr>
            <w:tcW w:w="3290" w:type="dxa"/>
          </w:tcPr>
          <w:p w:rsidR="007A2B2F" w:rsidRDefault="00600528" w:rsidP="00600528">
            <w:pPr>
              <w:pStyle w:val="ConsPlusNormal"/>
              <w:jc w:val="center"/>
            </w:pPr>
            <w:r>
              <w:t>-</w:t>
            </w:r>
          </w:p>
        </w:tc>
      </w:tr>
      <w:tr w:rsidR="00600528">
        <w:tc>
          <w:tcPr>
            <w:tcW w:w="5755" w:type="dxa"/>
            <w:vAlign w:val="bottom"/>
          </w:tcPr>
          <w:p w:rsidR="00600528" w:rsidRDefault="00600528" w:rsidP="00600528">
            <w:pPr>
              <w:pStyle w:val="ConsPlusNormal"/>
              <w:jc w:val="center"/>
            </w:pPr>
            <w:bookmarkStart w:id="1" w:name="_GoBack"/>
            <w:r>
              <w:t>1 группа</w:t>
            </w:r>
          </w:p>
        </w:tc>
        <w:tc>
          <w:tcPr>
            <w:tcW w:w="3290" w:type="dxa"/>
          </w:tcPr>
          <w:p w:rsidR="00600528" w:rsidRPr="0034648B" w:rsidRDefault="00600528" w:rsidP="00600528">
            <w:pPr>
              <w:jc w:val="center"/>
            </w:pPr>
            <w:r w:rsidRPr="0034648B">
              <w:t>627 629,920</w:t>
            </w:r>
          </w:p>
        </w:tc>
      </w:tr>
      <w:bookmarkEnd w:id="1"/>
      <w:tr w:rsidR="00600528">
        <w:tc>
          <w:tcPr>
            <w:tcW w:w="5755" w:type="dxa"/>
            <w:vAlign w:val="bottom"/>
          </w:tcPr>
          <w:p w:rsidR="00600528" w:rsidRDefault="00600528" w:rsidP="00600528">
            <w:pPr>
              <w:pStyle w:val="ConsPlusNormal"/>
              <w:jc w:val="center"/>
            </w:pPr>
            <w:r>
              <w:t>2 группа</w:t>
            </w:r>
          </w:p>
        </w:tc>
        <w:tc>
          <w:tcPr>
            <w:tcW w:w="3290" w:type="dxa"/>
          </w:tcPr>
          <w:p w:rsidR="00600528" w:rsidRPr="0034648B" w:rsidRDefault="00600528" w:rsidP="00600528">
            <w:pPr>
              <w:jc w:val="center"/>
            </w:pPr>
            <w:r w:rsidRPr="0034648B">
              <w:t>-</w:t>
            </w:r>
          </w:p>
        </w:tc>
      </w:tr>
      <w:tr w:rsidR="00600528">
        <w:tc>
          <w:tcPr>
            <w:tcW w:w="5755" w:type="dxa"/>
            <w:vAlign w:val="bottom"/>
          </w:tcPr>
          <w:p w:rsidR="00600528" w:rsidRDefault="00600528" w:rsidP="00600528">
            <w:pPr>
              <w:pStyle w:val="ConsPlusNormal"/>
              <w:jc w:val="center"/>
            </w:pPr>
            <w:r>
              <w:t>3 группа</w:t>
            </w:r>
          </w:p>
        </w:tc>
        <w:tc>
          <w:tcPr>
            <w:tcW w:w="3290" w:type="dxa"/>
          </w:tcPr>
          <w:p w:rsidR="00600528" w:rsidRPr="0034648B" w:rsidRDefault="00600528" w:rsidP="00600528">
            <w:pPr>
              <w:jc w:val="center"/>
            </w:pPr>
            <w:r w:rsidRPr="0034648B">
              <w:t>81 883,802</w:t>
            </w:r>
          </w:p>
        </w:tc>
      </w:tr>
      <w:tr w:rsidR="00600528">
        <w:tc>
          <w:tcPr>
            <w:tcW w:w="5755" w:type="dxa"/>
            <w:vAlign w:val="bottom"/>
          </w:tcPr>
          <w:p w:rsidR="00600528" w:rsidRDefault="00600528" w:rsidP="00600528">
            <w:pPr>
              <w:pStyle w:val="ConsPlusNormal"/>
              <w:jc w:val="center"/>
            </w:pPr>
            <w:r>
              <w:t>4 группа</w:t>
            </w:r>
          </w:p>
        </w:tc>
        <w:tc>
          <w:tcPr>
            <w:tcW w:w="3290" w:type="dxa"/>
          </w:tcPr>
          <w:p w:rsidR="00600528" w:rsidRPr="0034648B" w:rsidRDefault="00600528" w:rsidP="00600528">
            <w:pPr>
              <w:jc w:val="center"/>
            </w:pPr>
            <w:r w:rsidRPr="0034648B">
              <w:t>85 746,801</w:t>
            </w:r>
          </w:p>
        </w:tc>
      </w:tr>
      <w:tr w:rsidR="00600528">
        <w:tc>
          <w:tcPr>
            <w:tcW w:w="5755" w:type="dxa"/>
            <w:vAlign w:val="bottom"/>
          </w:tcPr>
          <w:p w:rsidR="00600528" w:rsidRDefault="00600528" w:rsidP="00600528">
            <w:pPr>
              <w:pStyle w:val="ConsPlusNormal"/>
              <w:jc w:val="center"/>
            </w:pPr>
            <w:r>
              <w:t>5 группа</w:t>
            </w:r>
          </w:p>
        </w:tc>
        <w:tc>
          <w:tcPr>
            <w:tcW w:w="3290" w:type="dxa"/>
          </w:tcPr>
          <w:p w:rsidR="00600528" w:rsidRPr="0034648B" w:rsidRDefault="00600528" w:rsidP="00600528">
            <w:pPr>
              <w:jc w:val="center"/>
            </w:pPr>
            <w:r w:rsidRPr="0034648B">
              <w:t>19 646,228</w:t>
            </w:r>
          </w:p>
        </w:tc>
      </w:tr>
      <w:tr w:rsidR="00600528">
        <w:tc>
          <w:tcPr>
            <w:tcW w:w="5755" w:type="dxa"/>
            <w:vAlign w:val="bottom"/>
          </w:tcPr>
          <w:p w:rsidR="00600528" w:rsidRDefault="00600528" w:rsidP="00600528">
            <w:pPr>
              <w:pStyle w:val="ConsPlusNormal"/>
              <w:jc w:val="center"/>
            </w:pPr>
            <w:r>
              <w:t>6 группа</w:t>
            </w:r>
          </w:p>
        </w:tc>
        <w:tc>
          <w:tcPr>
            <w:tcW w:w="3290" w:type="dxa"/>
          </w:tcPr>
          <w:p w:rsidR="00600528" w:rsidRPr="0034648B" w:rsidRDefault="00600528" w:rsidP="00600528">
            <w:pPr>
              <w:jc w:val="center"/>
            </w:pPr>
            <w:r w:rsidRPr="0034648B">
              <w:t>4 744,300</w:t>
            </w:r>
          </w:p>
        </w:tc>
      </w:tr>
      <w:tr w:rsidR="00600528" w:rsidTr="00600528">
        <w:trPr>
          <w:trHeight w:val="655"/>
        </w:trPr>
        <w:tc>
          <w:tcPr>
            <w:tcW w:w="5755" w:type="dxa"/>
            <w:vAlign w:val="bottom"/>
          </w:tcPr>
          <w:p w:rsidR="00600528" w:rsidRDefault="00600528" w:rsidP="00600528">
            <w:pPr>
              <w:pStyle w:val="ConsPlusNormal"/>
              <w:jc w:val="center"/>
            </w:pPr>
            <w:r>
              <w:t>7 группа</w:t>
            </w:r>
          </w:p>
        </w:tc>
        <w:tc>
          <w:tcPr>
            <w:tcW w:w="3290" w:type="dxa"/>
          </w:tcPr>
          <w:p w:rsidR="00600528" w:rsidRPr="0034648B" w:rsidRDefault="00600528" w:rsidP="00600528">
            <w:pPr>
              <w:jc w:val="center"/>
            </w:pPr>
            <w:r w:rsidRPr="0034648B">
              <w:t>139,627</w:t>
            </w:r>
          </w:p>
        </w:tc>
      </w:tr>
      <w:tr w:rsidR="00600528">
        <w:tc>
          <w:tcPr>
            <w:tcW w:w="5755" w:type="dxa"/>
            <w:vAlign w:val="bottom"/>
          </w:tcPr>
          <w:p w:rsidR="00600528" w:rsidRDefault="00600528" w:rsidP="00600528">
            <w:pPr>
              <w:pStyle w:val="ConsPlusNormal"/>
              <w:jc w:val="center"/>
            </w:pPr>
            <w:r>
              <w:t>8 группа (население)</w:t>
            </w:r>
          </w:p>
        </w:tc>
        <w:tc>
          <w:tcPr>
            <w:tcW w:w="3290" w:type="dxa"/>
          </w:tcPr>
          <w:p w:rsidR="00600528" w:rsidRPr="0034648B" w:rsidRDefault="00600528" w:rsidP="00600528">
            <w:pPr>
              <w:jc w:val="center"/>
            </w:pPr>
            <w:r w:rsidRPr="0034648B">
              <w:t>46171,885</w:t>
            </w:r>
          </w:p>
        </w:tc>
      </w:tr>
      <w:tr w:rsidR="00600528">
        <w:tc>
          <w:tcPr>
            <w:tcW w:w="5755" w:type="dxa"/>
            <w:vAlign w:val="bottom"/>
          </w:tcPr>
          <w:p w:rsidR="00600528" w:rsidRDefault="00600528" w:rsidP="00600528">
            <w:pPr>
              <w:pStyle w:val="ConsPlusNormal"/>
              <w:jc w:val="center"/>
            </w:pPr>
            <w:r>
              <w:t>Транзитный тариф</w:t>
            </w:r>
          </w:p>
        </w:tc>
        <w:tc>
          <w:tcPr>
            <w:tcW w:w="3290" w:type="dxa"/>
          </w:tcPr>
          <w:p w:rsidR="00600528" w:rsidRPr="0034648B" w:rsidRDefault="00600528" w:rsidP="00600528">
            <w:pPr>
              <w:jc w:val="center"/>
            </w:pPr>
            <w:r w:rsidRPr="0034648B">
              <w:t>-</w:t>
            </w:r>
          </w:p>
        </w:tc>
      </w:tr>
      <w:tr w:rsidR="00600528">
        <w:tc>
          <w:tcPr>
            <w:tcW w:w="5755" w:type="dxa"/>
          </w:tcPr>
          <w:p w:rsidR="00600528" w:rsidRDefault="00600528" w:rsidP="00600528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3290" w:type="dxa"/>
          </w:tcPr>
          <w:p w:rsidR="00600528" w:rsidRDefault="00600528" w:rsidP="00600528">
            <w:pPr>
              <w:jc w:val="center"/>
            </w:pPr>
            <w:r w:rsidRPr="0034648B">
              <w:t>865 962,563</w:t>
            </w:r>
          </w:p>
        </w:tc>
      </w:tr>
    </w:tbl>
    <w:p w:rsidR="007A2B2F" w:rsidRDefault="007A2B2F"/>
    <w:sectPr w:rsidR="007A2B2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B2F" w:rsidRDefault="00600528">
      <w:pPr>
        <w:spacing w:after="0" w:line="240" w:lineRule="auto"/>
      </w:pPr>
      <w:r>
        <w:separator/>
      </w:r>
    </w:p>
  </w:endnote>
  <w:endnote w:type="continuationSeparator" w:id="0">
    <w:p w:rsidR="007A2B2F" w:rsidRDefault="0060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B2F" w:rsidRDefault="00600528">
      <w:pPr>
        <w:spacing w:after="0" w:line="240" w:lineRule="auto"/>
      </w:pPr>
      <w:r>
        <w:separator/>
      </w:r>
    </w:p>
  </w:footnote>
  <w:footnote w:type="continuationSeparator" w:id="0">
    <w:p w:rsidR="007A2B2F" w:rsidRDefault="00600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2F"/>
    <w:rsid w:val="00600528"/>
    <w:rsid w:val="007A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9699"/>
  <w15:docId w15:val="{8D9EAB1F-16E2-4B19-BDEF-959E734A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Чеботарев Виталий Александрович</cp:lastModifiedBy>
  <cp:revision>4</cp:revision>
  <dcterms:created xsi:type="dcterms:W3CDTF">2025-10-01T03:21:00Z</dcterms:created>
  <dcterms:modified xsi:type="dcterms:W3CDTF">2025-10-01T03:22:00Z</dcterms:modified>
</cp:coreProperties>
</file>